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17" w:rsidRDefault="00F42C17" w:rsidP="00F42C17">
      <w:pPr>
        <w:pStyle w:val="Heading1"/>
        <w:tabs>
          <w:tab w:val="left" w:pos="1440"/>
        </w:tabs>
        <w:jc w:val="center"/>
        <w:rPr>
          <w:rFonts w:ascii="Times New Roman" w:hAnsi="Times New Roman"/>
          <w:sz w:val="24"/>
          <w:lang w:val="sr-Cyrl-RS"/>
        </w:rPr>
      </w:pPr>
      <w:bookmarkStart w:id="0" w:name="_Toc23941333"/>
      <w:r>
        <w:rPr>
          <w:rFonts w:ascii="Times New Roman" w:hAnsi="Times New Roman"/>
          <w:sz w:val="24"/>
          <w:lang w:val="sr-Cyrl-RS"/>
        </w:rPr>
        <w:t>Анекс I</w:t>
      </w:r>
      <w:bookmarkEnd w:id="0"/>
    </w:p>
    <w:p w:rsidR="00F42C17" w:rsidRDefault="00F42C17" w:rsidP="00F42C17">
      <w:pPr>
        <w:tabs>
          <w:tab w:val="left" w:pos="1440"/>
        </w:tabs>
        <w:rPr>
          <w:rFonts w:ascii="Times New Roman" w:hAnsi="Times New Roman" w:cs="Times New Roman"/>
          <w:szCs w:val="24"/>
          <w:lang w:val="sr-Cyrl-RS"/>
        </w:rPr>
      </w:pPr>
    </w:p>
    <w:p w:rsidR="00F42C17" w:rsidRDefault="00F42C17" w:rsidP="00F42C17">
      <w:pPr>
        <w:pStyle w:val="Heading1"/>
        <w:tabs>
          <w:tab w:val="left" w:pos="1440"/>
        </w:tabs>
        <w:jc w:val="center"/>
        <w:rPr>
          <w:rFonts w:ascii="Times New Roman" w:hAnsi="Times New Roman"/>
          <w:sz w:val="24"/>
          <w:lang w:val="sr-Cyrl-RS"/>
        </w:rPr>
      </w:pPr>
      <w:bookmarkStart w:id="1" w:name="_Toc23941334"/>
      <w:r>
        <w:rPr>
          <w:rFonts w:ascii="Times New Roman" w:hAnsi="Times New Roman"/>
          <w:sz w:val="24"/>
          <w:lang w:val="sr-Cyrl-RS"/>
        </w:rPr>
        <w:t>ЛИТЕРАТУРА И ИЗВОРИ</w:t>
      </w:r>
      <w:bookmarkEnd w:id="1"/>
    </w:p>
    <w:p w:rsidR="00F42C17" w:rsidRDefault="00F42C17" w:rsidP="00F42C17">
      <w:pPr>
        <w:tabs>
          <w:tab w:val="left" w:pos="1440"/>
        </w:tabs>
        <w:rPr>
          <w:rFonts w:ascii="Times New Roman" w:hAnsi="Times New Roman" w:cs="Times New Roman"/>
          <w:szCs w:val="24"/>
          <w:lang w:val="sr-Cyrl-RS"/>
        </w:rPr>
      </w:pP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i/>
          <w:szCs w:val="24"/>
          <w:lang w:val="sr-Cyrl-RS"/>
        </w:rPr>
        <w:t xml:space="preserve">Анализа права жртава и услуга у Србији и њихова усклађеност са Директивом 2012/29/ЕУ, </w:t>
      </w:r>
      <w:r>
        <w:rPr>
          <w:rFonts w:ascii="Times New Roman" w:hAnsi="Times New Roman" w:cs="Times New Roman"/>
          <w:szCs w:val="24"/>
          <w:lang w:val="sr-Cyrl-RS"/>
        </w:rPr>
        <w:t>Светска банка, Мултидонаторски поверенички фонд за подршку сектору правосуђа у Србији, август 2016.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БЕЈАТОВИЋ, Станко,</w:t>
      </w:r>
      <w:r>
        <w:rPr>
          <w:rFonts w:ascii="Times New Roman" w:hAnsi="Times New Roman" w:cs="Times New Roman"/>
          <w:b/>
          <w:szCs w:val="24"/>
          <w:lang w:val="sr-Cyrl-RS"/>
        </w:rPr>
        <w:t xml:space="preserve"> </w:t>
      </w:r>
      <w:r>
        <w:rPr>
          <w:rStyle w:val="Strong"/>
          <w:rFonts w:ascii="Times New Roman" w:hAnsi="Times New Roman" w:cs="Times New Roman"/>
          <w:i/>
          <w:szCs w:val="24"/>
          <w:lang w:val="sr-Cyrl-RS"/>
        </w:rPr>
        <w:t xml:space="preserve">Директива 2012/29/ЕУ и кривично законодавство Србије (степен усаглашености и мере за постизање захтеваног степена усаглашавања), </w:t>
      </w:r>
      <w:r>
        <w:rPr>
          <w:rFonts w:ascii="Times New Roman" w:hAnsi="Times New Roman" w:cs="Times New Roman"/>
          <w:szCs w:val="24"/>
          <w:lang w:val="sr-Cyrl-RS"/>
        </w:rPr>
        <w:t>Мисија ОЕБС у Републици Србији, септембар 2018.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ВЕТЕИНЕН, Симо, </w:t>
      </w:r>
      <w:r>
        <w:rPr>
          <w:rFonts w:ascii="Times New Roman" w:hAnsi="Times New Roman" w:cs="Times New Roman"/>
          <w:i/>
          <w:szCs w:val="24"/>
          <w:lang w:val="sr-Cyrl-RS"/>
        </w:rPr>
        <w:t>Извештај о процени потреба у вези са стањем у области подршке сведоцима/жртвама у кривичноправном систему Србије</w:t>
      </w:r>
      <w:r>
        <w:rPr>
          <w:rFonts w:ascii="Times New Roman" w:hAnsi="Times New Roman" w:cs="Times New Roman"/>
          <w:szCs w:val="24"/>
          <w:lang w:val="sr-Cyrl-RS"/>
        </w:rPr>
        <w:t>, Мисија ОЕБС у Републици Србији, август 2015.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Директива 2012/29/ЕУ Европског парламента и Савета од 25. октобра 2012. године којом се успостављају минимални стандарди у вези са правима, подршком и заштитом за жртве кривичних дела и замењује Оквирна одлука Савета 2001/220/ПУП (СЛ L 315 од 14. 11. 2012.)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Закон о малолетним учиниоцима кривичних дела и кривичноправној заштити малолетних лица („Службени гласник РС”, број 85/05)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Законик о кривичном поступку („Службени гласник РС”, бр. 72/11, 101/11, 121/12, 32/13, 45/13 и 55/14)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spacing w:after="20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i/>
          <w:szCs w:val="24"/>
          <w:lang w:val="sr-Cyrl-RS"/>
        </w:rPr>
        <w:t xml:space="preserve">Препоруке за унапређење мреже служби за помоћ и подршку оштећенима и жртвама кривичних дела и сведоцима у кривичним поступцима у Републици Србији, </w:t>
      </w:r>
      <w:r>
        <w:rPr>
          <w:rFonts w:ascii="Times New Roman" w:hAnsi="Times New Roman" w:cs="Times New Roman"/>
          <w:szCs w:val="24"/>
          <w:lang w:val="sr-Cyrl-RS"/>
        </w:rPr>
        <w:t>Мисија ОЕБС у Републици Србији, Управни одбор пројекта „Подршка успостављању система подршке жртвама и сведоцима кривичних дела у Србији”, октобар 2016.</w:t>
      </w:r>
    </w:p>
    <w:p w:rsidR="00F42C17" w:rsidRDefault="00F42C17" w:rsidP="00F42C17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ШКУЛИЋ, Милан, </w:t>
      </w:r>
      <w:r>
        <w:rPr>
          <w:rFonts w:ascii="Times New Roman" w:hAnsi="Times New Roman" w:cs="Times New Roman"/>
          <w:i/>
          <w:szCs w:val="24"/>
          <w:lang w:val="sr-Cyrl-RS"/>
        </w:rPr>
        <w:t>Нормативна анализа положаја жртве кривичног дела/оштећеног кривичним делом у кривичноправном систему Србије: актуелно стање, потребе и могуће промене</w:t>
      </w:r>
      <w:r>
        <w:rPr>
          <w:rFonts w:ascii="Times New Roman" w:hAnsi="Times New Roman" w:cs="Times New Roman"/>
          <w:szCs w:val="24"/>
          <w:lang w:val="sr-Cyrl-RS"/>
        </w:rPr>
        <w:t>, Мисија ОЕБС у Републици Србији, децембар 2015.</w:t>
      </w:r>
    </w:p>
    <w:p w:rsidR="00F42C17" w:rsidRDefault="00F42C17" w:rsidP="00F42C17">
      <w:pPr>
        <w:pStyle w:val="ListParagraph"/>
        <w:tabs>
          <w:tab w:val="left" w:pos="1440"/>
        </w:tabs>
        <w:ind w:left="1080"/>
        <w:rPr>
          <w:rFonts w:ascii="Times New Roman" w:hAnsi="Times New Roman" w:cs="Times New Roman"/>
          <w:szCs w:val="24"/>
          <w:lang w:val="sr-Cyrl-RS"/>
        </w:rPr>
      </w:pPr>
    </w:p>
    <w:p w:rsidR="00887A10" w:rsidRDefault="00887A10">
      <w:bookmarkStart w:id="2" w:name="_GoBack"/>
      <w:bookmarkEnd w:id="2"/>
    </w:p>
    <w:sectPr w:rsidR="00887A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A288D"/>
    <w:multiLevelType w:val="hybridMultilevel"/>
    <w:tmpl w:val="4C7A6546"/>
    <w:lvl w:ilvl="0" w:tplc="94667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E1"/>
    <w:rsid w:val="00887A10"/>
    <w:rsid w:val="00935DE1"/>
    <w:rsid w:val="00F4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17"/>
    <w:pPr>
      <w:spacing w:after="160" w:line="240" w:lineRule="auto"/>
      <w:jc w:val="both"/>
    </w:pPr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2C17"/>
    <w:pPr>
      <w:keepNext/>
      <w:spacing w:after="240"/>
      <w:outlineLvl w:val="0"/>
    </w:pPr>
    <w:rPr>
      <w:rFonts w:eastAsia="Calibri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C17"/>
    <w:rPr>
      <w:rFonts w:ascii="Cambria" w:eastAsia="Calibri" w:hAnsi="Cambria" w:cs="Times New Roman"/>
      <w:bCs/>
      <w:sz w:val="28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F42C17"/>
    <w:rPr>
      <w:rFonts w:ascii="Cambria" w:hAnsi="Cambria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F42C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42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17"/>
    <w:pPr>
      <w:spacing w:after="160" w:line="240" w:lineRule="auto"/>
      <w:jc w:val="both"/>
    </w:pPr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2C17"/>
    <w:pPr>
      <w:keepNext/>
      <w:spacing w:after="240"/>
      <w:outlineLvl w:val="0"/>
    </w:pPr>
    <w:rPr>
      <w:rFonts w:eastAsia="Calibri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C17"/>
    <w:rPr>
      <w:rFonts w:ascii="Cambria" w:eastAsia="Calibri" w:hAnsi="Cambria" w:cs="Times New Roman"/>
      <w:bCs/>
      <w:sz w:val="28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F42C17"/>
    <w:rPr>
      <w:rFonts w:ascii="Cambria" w:hAnsi="Cambria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F42C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42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Sofija Hut</cp:lastModifiedBy>
  <cp:revision>3</cp:revision>
  <dcterms:created xsi:type="dcterms:W3CDTF">2020-08-04T13:04:00Z</dcterms:created>
  <dcterms:modified xsi:type="dcterms:W3CDTF">2020-08-04T13:04:00Z</dcterms:modified>
</cp:coreProperties>
</file>